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6"/>
          <w:szCs w:val="36"/>
          <w:lang w:eastAsia="zh-Hans"/>
        </w:rPr>
      </w:pPr>
      <w:r>
        <w:rPr>
          <w:rFonts w:hint="eastAsia"/>
          <w:b/>
          <w:bCs/>
          <w:sz w:val="36"/>
          <w:szCs w:val="36"/>
          <w:lang w:val="en-US" w:eastAsia="zh-Hans"/>
        </w:rPr>
        <w:t>附件</w:t>
      </w:r>
      <w:r>
        <w:rPr>
          <w:rFonts w:hint="default"/>
          <w:b/>
          <w:bCs/>
          <w:sz w:val="36"/>
          <w:szCs w:val="36"/>
          <w:lang w:eastAsia="zh-Hans"/>
        </w:rPr>
        <w:t>1</w:t>
      </w:r>
    </w:p>
    <w:p>
      <w:pPr>
        <w:jc w:val="center"/>
        <w:rPr>
          <w:rFonts w:hint="eastAsia" w:eastAsiaTheme="minorEastAsia"/>
          <w:b/>
          <w:bCs/>
          <w:sz w:val="36"/>
          <w:szCs w:val="36"/>
          <w:lang w:eastAsia="zh-Hans"/>
        </w:rPr>
      </w:pPr>
      <w:r>
        <w:rPr>
          <w:rFonts w:hint="default"/>
          <w:b/>
          <w:bCs/>
          <w:sz w:val="36"/>
          <w:szCs w:val="36"/>
        </w:rPr>
        <w:t>2024</w:t>
      </w:r>
      <w:r>
        <w:rPr>
          <w:rFonts w:hint="eastAsia"/>
          <w:b/>
          <w:bCs/>
          <w:sz w:val="36"/>
          <w:szCs w:val="36"/>
          <w:lang w:val="en-US" w:eastAsia="zh-Hans"/>
        </w:rPr>
        <w:t>年度</w:t>
      </w:r>
      <w:r>
        <w:rPr>
          <w:rFonts w:hint="eastAsia"/>
          <w:b/>
          <w:bCs/>
          <w:sz w:val="36"/>
          <w:szCs w:val="36"/>
        </w:rPr>
        <w:t>“益起守护</w:t>
      </w:r>
      <w:r>
        <w:rPr>
          <w:rFonts w:hint="default"/>
          <w:b/>
          <w:bCs/>
          <w:sz w:val="36"/>
          <w:szCs w:val="36"/>
        </w:rPr>
        <w:t>：</w:t>
      </w:r>
      <w:r>
        <w:rPr>
          <w:rFonts w:hint="eastAsia"/>
          <w:b/>
          <w:bCs/>
          <w:sz w:val="36"/>
          <w:szCs w:val="36"/>
        </w:rPr>
        <w:t>青少年生态探究</w:t>
      </w:r>
      <w:r>
        <w:rPr>
          <w:rFonts w:hint="eastAsia"/>
          <w:b/>
          <w:bCs/>
          <w:sz w:val="36"/>
          <w:szCs w:val="36"/>
          <w:lang w:eastAsia="zh-Hans"/>
        </w:rPr>
        <w:t>社会</w:t>
      </w:r>
      <w:r>
        <w:rPr>
          <w:rFonts w:hint="eastAsia"/>
          <w:b/>
          <w:bCs/>
          <w:sz w:val="36"/>
          <w:szCs w:val="36"/>
        </w:rPr>
        <w:t>实践行动</w:t>
      </w:r>
      <w:r>
        <w:rPr>
          <w:rFonts w:hint="eastAsia"/>
          <w:b/>
          <w:bCs/>
          <w:sz w:val="36"/>
          <w:szCs w:val="36"/>
          <w:lang w:eastAsia="zh-Hans"/>
        </w:rPr>
        <w:t>”</w:t>
      </w:r>
    </w:p>
    <w:p>
      <w:pPr>
        <w:jc w:val="center"/>
        <w:rPr>
          <w:b/>
          <w:bCs/>
          <w:sz w:val="36"/>
          <w:szCs w:val="36"/>
          <w:lang w:eastAsia="zh-Hans"/>
        </w:rPr>
      </w:pPr>
      <w:r>
        <w:rPr>
          <w:rFonts w:hint="eastAsia"/>
          <w:b/>
          <w:bCs/>
          <w:sz w:val="36"/>
          <w:szCs w:val="36"/>
          <w:lang w:eastAsia="zh-Hans"/>
        </w:rPr>
        <w:t>合作伙伴征集方案</w:t>
      </w:r>
    </w:p>
    <w:p/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一、背景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2014年起，生态环境部宣传教育中心在深圳市华基金生态环保基金会支持下，开展了自然学校能力建设项目，在全国建立了106家自然学校能力建设项目试点单位（简称自然学校），覆盖全国30个省（自治区、直辖市）。这些自然学校活跃在生态环境教育实践领域，在培育公民生态道德和行为准则，增强公民生态文明意识，自觉践行绿色生产生活方式等方面发挥了积极作用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为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发挥各自然学校的生态环境教育功能，展示美丽中国建设成效，自2024年4月起，我中心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发起“益起守护：青少年生态探究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社会</w:t>
      </w:r>
      <w:r>
        <w:rPr>
          <w:rFonts w:hint="eastAsia" w:ascii="仿宋" w:hAnsi="仿宋" w:eastAsia="仿宋" w:cs="仿宋"/>
          <w:sz w:val="32"/>
          <w:szCs w:val="32"/>
        </w:rPr>
        <w:t>实践”行动（简称“益起守护”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行动</w:t>
      </w:r>
      <w:r>
        <w:rPr>
          <w:rFonts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行动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并作为“美丽中国</w:t>
      </w:r>
      <w:r>
        <w:rPr>
          <w:rFonts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我是行动者”系列的年度品牌活动之一</w:t>
      </w:r>
      <w:r>
        <w:rPr>
          <w:rFonts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定期开展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二、行动目标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1.通过青少年生态探访和传播活动，展示各地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全面推动</w:t>
      </w:r>
      <w:r>
        <w:rPr>
          <w:rFonts w:hint="eastAsia" w:ascii="仿宋" w:hAnsi="仿宋" w:eastAsia="仿宋" w:cs="仿宋"/>
          <w:sz w:val="32"/>
          <w:szCs w:val="32"/>
        </w:rPr>
        <w:t>美丽中国建设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的措施与</w:t>
      </w:r>
      <w:r>
        <w:rPr>
          <w:rFonts w:hint="eastAsia" w:ascii="仿宋" w:hAnsi="仿宋" w:eastAsia="仿宋" w:cs="仿宋"/>
          <w:sz w:val="32"/>
          <w:szCs w:val="32"/>
        </w:rPr>
        <w:t>成效</w:t>
      </w:r>
      <w:r>
        <w:rPr>
          <w:rFonts w:ascii="仿宋" w:hAnsi="仿宋" w:eastAsia="仿宋" w:cs="仿宋"/>
          <w:sz w:val="32"/>
          <w:szCs w:val="32"/>
        </w:rPr>
        <w:t>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2.通过参与式生态环境志愿服务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主题的社会实践</w:t>
      </w:r>
      <w:r>
        <w:rPr>
          <w:rFonts w:hint="eastAsia" w:ascii="仿宋" w:hAnsi="仿宋" w:eastAsia="仿宋" w:cs="仿宋"/>
          <w:sz w:val="32"/>
          <w:szCs w:val="32"/>
        </w:rPr>
        <w:t>活动，提升青少年生态环保意识</w:t>
      </w:r>
      <w:r>
        <w:rPr>
          <w:rFonts w:ascii="仿宋" w:hAnsi="仿宋" w:eastAsia="仿宋" w:cs="仿宋"/>
          <w:sz w:val="32"/>
          <w:szCs w:val="32"/>
        </w:rPr>
        <w:t>；</w:t>
      </w:r>
    </w:p>
    <w:p>
      <w:pPr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3.通过探究式、项目制学习，提升青少年生态环境综合素质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培育美丽中国建设的行动者</w:t>
      </w:r>
      <w:r>
        <w:rPr>
          <w:rFonts w:ascii="仿宋" w:hAnsi="仿宋" w:eastAsia="仿宋" w:cs="仿宋"/>
          <w:sz w:val="32"/>
          <w:szCs w:val="32"/>
          <w:lang w:eastAsia="zh-Hans"/>
        </w:rPr>
        <w:t>。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三、参与对象</w:t>
      </w:r>
    </w:p>
    <w:p>
      <w:pPr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青少年</w:t>
      </w:r>
      <w:r>
        <w:rPr>
          <w:rFonts w:hint="default" w:ascii="仿宋" w:hAnsi="仿宋" w:eastAsia="仿宋" w:cs="仿宋"/>
          <w:sz w:val="32"/>
          <w:szCs w:val="32"/>
        </w:rPr>
        <w:t>（7-22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岁</w:t>
      </w:r>
      <w:r>
        <w:rPr>
          <w:rFonts w:hint="default" w:ascii="仿宋" w:hAnsi="仿宋" w:eastAsia="仿宋" w:cs="仿宋"/>
          <w:sz w:val="32"/>
          <w:szCs w:val="32"/>
        </w:rPr>
        <w:t>）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</w:t>
      </w: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>推进</w:t>
      </w:r>
      <w:r>
        <w:rPr>
          <w:rFonts w:hint="eastAsia" w:ascii="仿宋" w:hAnsi="仿宋" w:eastAsia="仿宋" w:cs="仿宋"/>
          <w:b/>
          <w:sz w:val="32"/>
          <w:szCs w:val="32"/>
        </w:rPr>
        <w:t>计划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征集</w:t>
      </w:r>
      <w:r>
        <w:rPr>
          <w:rFonts w:hint="eastAsia" w:ascii="仿宋" w:hAnsi="仿宋" w:eastAsia="仿宋" w:cs="仿宋"/>
          <w:sz w:val="32"/>
          <w:szCs w:val="32"/>
        </w:rPr>
        <w:t>合作伙伴（4</w:t>
      </w:r>
      <w:r>
        <w:rPr>
          <w:rFonts w:ascii="仿宋" w:hAnsi="仿宋" w:eastAsia="仿宋" w:cs="仿宋"/>
          <w:sz w:val="32"/>
          <w:szCs w:val="32"/>
        </w:rPr>
        <w:t>-5</w:t>
      </w:r>
      <w:r>
        <w:rPr>
          <w:rFonts w:hint="eastAsia" w:ascii="仿宋" w:hAnsi="仿宋" w:eastAsia="仿宋" w:cs="仿宋"/>
          <w:sz w:val="32"/>
          <w:szCs w:val="32"/>
        </w:rPr>
        <w:t>月）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征集</w:t>
      </w:r>
      <w:r>
        <w:rPr>
          <w:rFonts w:hint="eastAsia" w:ascii="仿宋" w:hAnsi="仿宋" w:eastAsia="仿宋" w:cs="仿宋"/>
          <w:sz w:val="32"/>
          <w:szCs w:val="32"/>
        </w:rPr>
        <w:t>2024年度“益起守护”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行动</w:t>
      </w:r>
      <w:r>
        <w:rPr>
          <w:rFonts w:hint="eastAsia" w:ascii="仿宋" w:hAnsi="仿宋" w:eastAsia="仿宋" w:cs="仿宋"/>
          <w:sz w:val="32"/>
          <w:szCs w:val="32"/>
        </w:rPr>
        <w:t>合作伙伴，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确定</w:t>
      </w:r>
      <w:r>
        <w:rPr>
          <w:rFonts w:hint="eastAsia" w:ascii="仿宋" w:hAnsi="仿宋" w:eastAsia="仿宋" w:cs="仿宋"/>
          <w:sz w:val="32"/>
          <w:szCs w:val="32"/>
        </w:rPr>
        <w:t>实施内容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2．开展“益起守护”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行动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-10月）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合作伙伴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组织青少年</w:t>
      </w:r>
      <w:r>
        <w:rPr>
          <w:rFonts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实施</w:t>
      </w:r>
      <w:r>
        <w:rPr>
          <w:rFonts w:hint="eastAsia" w:ascii="仿宋" w:hAnsi="仿宋" w:eastAsia="仿宋" w:cs="仿宋"/>
          <w:sz w:val="32"/>
          <w:szCs w:val="32"/>
        </w:rPr>
        <w:t>“益起守护”行动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并及时传播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具体内容可</w:t>
      </w:r>
      <w:r>
        <w:rPr>
          <w:rFonts w:hint="eastAsia" w:ascii="仿宋" w:hAnsi="仿宋" w:eastAsia="仿宋" w:cs="仿宋"/>
          <w:sz w:val="32"/>
          <w:szCs w:val="32"/>
        </w:rPr>
        <w:t>包括组织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开展自然教育</w:t>
      </w:r>
      <w:r>
        <w:rPr>
          <w:rFonts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气候变化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生物多样性保护</w:t>
      </w:r>
      <w:r>
        <w:rPr>
          <w:rFonts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生态修复</w:t>
      </w:r>
      <w:r>
        <w:rPr>
          <w:rFonts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生态文化</w:t>
      </w:r>
      <w:r>
        <w:rPr>
          <w:rFonts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生态经济</w:t>
      </w:r>
      <w:r>
        <w:rPr>
          <w:rFonts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乡村振兴等主题的生态探究社会实践</w:t>
      </w:r>
      <w:r>
        <w:rPr>
          <w:rFonts w:hint="eastAsia" w:ascii="仿宋" w:hAnsi="仿宋" w:eastAsia="仿宋" w:cs="仿宋"/>
          <w:sz w:val="32"/>
          <w:szCs w:val="32"/>
        </w:rPr>
        <w:t>活动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指导青少年开发有关产出</w:t>
      </w:r>
      <w:r>
        <w:rPr>
          <w:rFonts w:ascii="仿宋" w:hAnsi="仿宋" w:eastAsia="仿宋" w:cs="仿宋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如活动总结</w:t>
      </w:r>
      <w:r>
        <w:rPr>
          <w:rFonts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传播视频</w:t>
      </w:r>
      <w:r>
        <w:rPr>
          <w:rFonts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文创产品等</w:t>
      </w:r>
      <w:r>
        <w:rPr>
          <w:rFonts w:ascii="仿宋" w:hAnsi="仿宋" w:eastAsia="仿宋" w:cs="仿宋"/>
          <w:sz w:val="32"/>
          <w:szCs w:val="32"/>
          <w:lang w:eastAsia="zh-Hans"/>
        </w:rPr>
        <w:t>），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通过媒体</w:t>
      </w:r>
      <w:r>
        <w:rPr>
          <w:rFonts w:ascii="仿宋" w:hAnsi="仿宋" w:eastAsia="仿宋" w:cs="仿宋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含新媒体</w:t>
      </w:r>
      <w:r>
        <w:rPr>
          <w:rFonts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自媒体</w:t>
      </w:r>
      <w:r>
        <w:rPr>
          <w:rFonts w:ascii="仿宋" w:hAnsi="仿宋" w:eastAsia="仿宋" w:cs="仿宋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传播美丽中国建设和生态环境保护工作与成效</w:t>
      </w:r>
      <w:r>
        <w:rPr>
          <w:rFonts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评估行动</w:t>
      </w:r>
      <w:r>
        <w:rPr>
          <w:rFonts w:hint="eastAsia" w:ascii="仿宋" w:hAnsi="仿宋" w:eastAsia="仿宋" w:cs="仿宋"/>
          <w:sz w:val="32"/>
          <w:szCs w:val="32"/>
        </w:rPr>
        <w:t>效果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和影响力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对表现突出的青少年</w:t>
      </w:r>
      <w:r>
        <w:rPr>
          <w:rFonts w:hint="eastAsia" w:ascii="仿宋" w:hAnsi="仿宋" w:eastAsia="仿宋" w:cs="仿宋"/>
          <w:sz w:val="32"/>
          <w:szCs w:val="32"/>
        </w:rPr>
        <w:t>颁发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参与</w:t>
      </w:r>
      <w:r>
        <w:rPr>
          <w:rFonts w:hint="eastAsia" w:ascii="仿宋" w:hAnsi="仿宋" w:eastAsia="仿宋" w:cs="仿宋"/>
          <w:sz w:val="32"/>
          <w:szCs w:val="32"/>
        </w:rPr>
        <w:t>证书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等</w:t>
      </w:r>
      <w:r>
        <w:rPr>
          <w:rFonts w:ascii="仿宋" w:hAnsi="仿宋" w:eastAsia="仿宋" w:cs="仿宋"/>
          <w:sz w:val="32"/>
          <w:szCs w:val="32"/>
          <w:lang w:eastAsia="zh-Hans"/>
        </w:rPr>
        <w:t>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总结展望（11-12月）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总结2024年度项目成效与经验，制作传播视频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案例汇编，选拔优秀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合作伙伴和青少年</w:t>
      </w:r>
      <w:r>
        <w:rPr>
          <w:rFonts w:hint="eastAsia" w:ascii="仿宋" w:hAnsi="仿宋" w:eastAsia="仿宋" w:cs="仿宋"/>
          <w:sz w:val="32"/>
          <w:szCs w:val="32"/>
        </w:rPr>
        <w:t>代表参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加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国内外生态环境有关重要活动并展示行动案例</w:t>
      </w:r>
      <w:r>
        <w:rPr>
          <w:rFonts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筹备下一年度活动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2"/>
        </w:numPr>
        <w:rPr>
          <w:rFonts w:ascii="仿宋" w:hAnsi="仿宋" w:eastAsia="仿宋" w:cs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>合作伙伴征集</w:t>
      </w:r>
    </w:p>
    <w:p>
      <w:pPr>
        <w:ind w:left="64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征集时间</w:t>
      </w:r>
    </w:p>
    <w:p>
      <w:pPr>
        <w:ind w:left="64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ascii="仿宋" w:hAnsi="仿宋" w:eastAsia="仿宋" w:cs="仿宋"/>
          <w:sz w:val="32"/>
          <w:szCs w:val="32"/>
          <w:lang w:eastAsia="zh-Hans"/>
        </w:rPr>
        <w:t>2023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年</w:t>
      </w:r>
      <w:r>
        <w:rPr>
          <w:rFonts w:ascii="仿宋" w:hAnsi="仿宋" w:eastAsia="仿宋" w:cs="仿宋"/>
          <w:sz w:val="32"/>
          <w:szCs w:val="32"/>
          <w:lang w:eastAsia="zh-Hans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月</w:t>
      </w:r>
      <w:r>
        <w:rPr>
          <w:rFonts w:ascii="仿宋" w:hAnsi="仿宋" w:eastAsia="仿宋" w:cs="仿宋"/>
          <w:sz w:val="32"/>
          <w:szCs w:val="32"/>
          <w:lang w:eastAsia="zh-Hans"/>
        </w:rPr>
        <w:t>25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日</w:t>
      </w:r>
      <w:r>
        <w:rPr>
          <w:rFonts w:ascii="仿宋" w:hAnsi="仿宋" w:eastAsia="仿宋" w:cs="仿宋"/>
          <w:sz w:val="32"/>
          <w:szCs w:val="32"/>
          <w:lang w:eastAsia="zh-Hans"/>
        </w:rPr>
        <w:t>-2023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年</w:t>
      </w:r>
      <w:r>
        <w:rPr>
          <w:rFonts w:ascii="仿宋" w:hAnsi="仿宋" w:eastAsia="仿宋" w:cs="仿宋"/>
          <w:sz w:val="32"/>
          <w:szCs w:val="32"/>
          <w:lang w:eastAsia="zh-Hans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月</w:t>
      </w:r>
      <w:r>
        <w:rPr>
          <w:rFonts w:ascii="仿宋" w:hAnsi="仿宋" w:eastAsia="仿宋" w:cs="仿宋"/>
          <w:sz w:val="32"/>
          <w:szCs w:val="32"/>
          <w:lang w:eastAsia="zh-Hans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日</w:t>
      </w:r>
    </w:p>
    <w:p>
      <w:pPr>
        <w:ind w:left="64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征集对象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全国106家自然学校能力建设项目试点单位，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其它优秀自然教育机构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left="64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征集方式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申报单位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按要求提交</w:t>
      </w:r>
      <w:r>
        <w:rPr>
          <w:rFonts w:hint="eastAsia" w:ascii="仿宋" w:hAnsi="仿宋" w:eastAsia="仿宋" w:cs="仿宋"/>
          <w:sz w:val="32"/>
          <w:szCs w:val="32"/>
        </w:rPr>
        <w:t>“益起守护”行动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合作伙伴申报表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ascii="仿宋" w:hAnsi="仿宋" w:eastAsia="仿宋" w:cs="仿宋"/>
          <w:sz w:val="32"/>
          <w:szCs w:val="32"/>
          <w:lang w:eastAsia="zh-Hans"/>
        </w:rPr>
        <w:t>于2024年5月15日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之</w:t>
      </w:r>
      <w:r>
        <w:rPr>
          <w:rFonts w:ascii="仿宋" w:hAnsi="仿宋" w:eastAsia="仿宋" w:cs="仿宋"/>
          <w:sz w:val="32"/>
          <w:szCs w:val="32"/>
          <w:lang w:eastAsia="zh-Hans"/>
        </w:rPr>
        <w:t>前将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签字盖章的申报表</w:t>
      </w:r>
      <w:r>
        <w:rPr>
          <w:rFonts w:ascii="仿宋" w:hAnsi="仿宋" w:eastAsia="仿宋" w:cs="仿宋"/>
          <w:sz w:val="32"/>
          <w:szCs w:val="32"/>
          <w:lang w:eastAsia="zh-Hans"/>
        </w:rPr>
        <w:t>发送至zrjyb2023@163.com，邮件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标题为</w:t>
      </w:r>
      <w:r>
        <w:rPr>
          <w:rFonts w:ascii="仿宋" w:hAnsi="仿宋" w:eastAsia="仿宋" w:cs="仿宋"/>
          <w:sz w:val="32"/>
          <w:szCs w:val="32"/>
          <w:lang w:eastAsia="zh-Hans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单位名称</w:t>
      </w:r>
      <w:r>
        <w:rPr>
          <w:rFonts w:ascii="仿宋" w:hAnsi="仿宋" w:eastAsia="仿宋" w:cs="仿宋"/>
          <w:sz w:val="32"/>
          <w:szCs w:val="32"/>
          <w:lang w:eastAsia="zh-Hans"/>
        </w:rPr>
        <w:t>_</w:t>
      </w:r>
      <w:r>
        <w:rPr>
          <w:rFonts w:hint="eastAsia" w:ascii="仿宋" w:hAnsi="仿宋" w:eastAsia="仿宋" w:cs="仿宋"/>
          <w:sz w:val="32"/>
          <w:szCs w:val="32"/>
        </w:rPr>
        <w:t>益起守护行动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合作伙伴申报</w:t>
      </w:r>
      <w:r>
        <w:rPr>
          <w:rFonts w:ascii="仿宋" w:hAnsi="仿宋" w:eastAsia="仿宋" w:cs="仿宋"/>
          <w:sz w:val="32"/>
          <w:szCs w:val="32"/>
          <w:lang w:eastAsia="zh-Hans"/>
        </w:rPr>
        <w:t>材料”，邮件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正文</w:t>
      </w:r>
      <w:r>
        <w:rPr>
          <w:rFonts w:ascii="仿宋" w:hAnsi="仿宋" w:eastAsia="仿宋" w:cs="仿宋"/>
          <w:sz w:val="32"/>
          <w:szCs w:val="32"/>
          <w:lang w:eastAsia="zh-Hans"/>
        </w:rPr>
        <w:t>注明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申报单位</w:t>
      </w:r>
      <w:r>
        <w:rPr>
          <w:rFonts w:ascii="仿宋" w:hAnsi="仿宋" w:eastAsia="仿宋" w:cs="仿宋"/>
          <w:sz w:val="32"/>
          <w:szCs w:val="32"/>
          <w:lang w:eastAsia="zh-Hans"/>
        </w:rPr>
        <w:t>负责人姓名、联系方式。</w:t>
      </w:r>
    </w:p>
    <w:p>
      <w:pPr>
        <w:numPr>
          <w:ilvl w:val="0"/>
          <w:numId w:val="2"/>
        </w:numPr>
        <w:rPr>
          <w:rFonts w:ascii="仿宋" w:hAnsi="仿宋" w:eastAsia="仿宋" w:cs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>其他事项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ascii="仿宋" w:hAnsi="仿宋" w:eastAsia="仿宋" w:cs="仿宋"/>
          <w:sz w:val="32"/>
          <w:szCs w:val="32"/>
          <w:lang w:eastAsia="zh-Hans"/>
        </w:rPr>
        <w:t>申报单位需充分了解并同意</w:t>
      </w:r>
      <w:r>
        <w:rPr>
          <w:rFonts w:hint="eastAsia" w:ascii="仿宋" w:hAnsi="仿宋" w:eastAsia="仿宋" w:cs="仿宋"/>
          <w:sz w:val="32"/>
          <w:szCs w:val="32"/>
        </w:rPr>
        <w:t>“益起守护”行动</w:t>
      </w:r>
      <w:r>
        <w:rPr>
          <w:rFonts w:ascii="仿宋" w:hAnsi="仿宋" w:eastAsia="仿宋" w:cs="仿宋"/>
          <w:sz w:val="32"/>
          <w:szCs w:val="32"/>
          <w:lang w:eastAsia="zh-Hans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要求</w:t>
      </w:r>
      <w:r>
        <w:rPr>
          <w:rFonts w:ascii="仿宋" w:hAnsi="仿宋" w:eastAsia="仿宋" w:cs="仿宋"/>
          <w:sz w:val="32"/>
          <w:szCs w:val="32"/>
          <w:lang w:eastAsia="zh-Hans"/>
        </w:rPr>
        <w:t>，保证申报材料属实、数据准确。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  <w:lang w:eastAsia="zh-Hans"/>
        </w:rPr>
        <w:t>申报单位同意所有申报材料由生态环境部宣传教育中心保留、复制、编辑、宣传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等</w:t>
      </w:r>
      <w:r>
        <w:rPr>
          <w:rFonts w:ascii="仿宋" w:hAnsi="仿宋" w:eastAsia="仿宋" w:cs="仿宋"/>
          <w:sz w:val="32"/>
          <w:szCs w:val="32"/>
          <w:lang w:eastAsia="zh-Hans"/>
        </w:rPr>
        <w:t>权利。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生态环境部宣传教育中心将对申报材料开展严格审核</w:t>
      </w:r>
      <w:r>
        <w:rPr>
          <w:rFonts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审核的申报单位</w:t>
      </w:r>
      <w:r>
        <w:rPr>
          <w:rFonts w:hint="eastAsia" w:ascii="仿宋" w:hAnsi="仿宋" w:eastAsia="仿宋" w:cs="仿宋"/>
          <w:sz w:val="32"/>
          <w:szCs w:val="32"/>
        </w:rPr>
        <w:t>成为</w:t>
      </w:r>
      <w:r>
        <w:rPr>
          <w:rFonts w:ascii="仿宋" w:hAnsi="仿宋" w:eastAsia="仿宋" w:cs="仿宋"/>
          <w:sz w:val="32"/>
          <w:szCs w:val="32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年度“益起守护”行动合作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伙伴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组织开展有关活动</w:t>
      </w:r>
      <w:r>
        <w:rPr>
          <w:rFonts w:ascii="仿宋" w:hAnsi="仿宋" w:eastAsia="仿宋" w:cs="仿宋"/>
          <w:sz w:val="32"/>
          <w:szCs w:val="32"/>
          <w:lang w:eastAsia="zh-Hans"/>
        </w:rPr>
        <w:t>。</w:t>
      </w:r>
    </w:p>
    <w:p>
      <w:pPr>
        <w:rPr>
          <w:rFonts w:ascii="仿宋" w:hAnsi="仿宋" w:eastAsia="仿宋" w:cs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>七</w:t>
      </w:r>
      <w:r>
        <w:rPr>
          <w:rFonts w:ascii="仿宋" w:hAnsi="仿宋" w:eastAsia="仿宋" w:cs="仿宋"/>
          <w:b/>
          <w:sz w:val="32"/>
          <w:szCs w:val="32"/>
          <w:lang w:eastAsia="zh-Hans"/>
        </w:rPr>
        <w:t>、联系方式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联系人</w:t>
      </w:r>
      <w:r>
        <w:rPr>
          <w:rFonts w:ascii="仿宋" w:hAnsi="仿宋" w:eastAsia="仿宋" w:cs="仿宋"/>
          <w:sz w:val="32"/>
          <w:szCs w:val="32"/>
          <w:lang w:eastAsia="zh-Hans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于现荣</w:t>
      </w:r>
      <w:r>
        <w:rPr>
          <w:rFonts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生态环境部宣传教育中心教育室自然教育部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Hans"/>
        </w:rPr>
        <w:t>联系电话</w:t>
      </w:r>
      <w:r>
        <w:rPr>
          <w:rFonts w:ascii="仿宋" w:hAnsi="仿宋" w:eastAsia="仿宋" w:cs="仿宋"/>
          <w:sz w:val="32"/>
          <w:szCs w:val="32"/>
          <w:lang w:eastAsia="zh-Hans"/>
        </w:rPr>
        <w:t xml:space="preserve">：010-84665678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A49E3"/>
    <w:multiLevelType w:val="singleLevel"/>
    <w:tmpl w:val="4EFA49E3"/>
    <w:lvl w:ilvl="0" w:tentative="0">
      <w:start w:val="3"/>
      <w:numFmt w:val="decimal"/>
      <w:suff w:val="space"/>
      <w:lvlText w:val="%1."/>
      <w:lvlJc w:val="left"/>
      <w:pPr>
        <w:ind w:left="800" w:firstLine="0"/>
      </w:pPr>
    </w:lvl>
  </w:abstractNum>
  <w:abstractNum w:abstractNumId="1">
    <w:nsid w:val="75EE6763"/>
    <w:multiLevelType w:val="singleLevel"/>
    <w:tmpl w:val="75EE676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C6839"/>
    <w:rsid w:val="000B1B1A"/>
    <w:rsid w:val="000B2725"/>
    <w:rsid w:val="001E4091"/>
    <w:rsid w:val="004E47E6"/>
    <w:rsid w:val="008A22D5"/>
    <w:rsid w:val="008B148D"/>
    <w:rsid w:val="00C00D58"/>
    <w:rsid w:val="00C32DDE"/>
    <w:rsid w:val="00CA461F"/>
    <w:rsid w:val="00D9720D"/>
    <w:rsid w:val="00EE77AC"/>
    <w:rsid w:val="00FE6558"/>
    <w:rsid w:val="2FF72813"/>
    <w:rsid w:val="3B8CBFA2"/>
    <w:rsid w:val="3D77EA9E"/>
    <w:rsid w:val="43F5F79C"/>
    <w:rsid w:val="5EFF7952"/>
    <w:rsid w:val="6CA44C2A"/>
    <w:rsid w:val="77AF7CBC"/>
    <w:rsid w:val="7C37C0BB"/>
    <w:rsid w:val="7EFFC0FA"/>
    <w:rsid w:val="7F3FB5CC"/>
    <w:rsid w:val="9AEC86DF"/>
    <w:rsid w:val="9FFEAB52"/>
    <w:rsid w:val="AFFC6839"/>
    <w:rsid w:val="DEAECFC6"/>
    <w:rsid w:val="EF6F102C"/>
    <w:rsid w:val="FB664A67"/>
    <w:rsid w:val="FCD9A2DE"/>
    <w:rsid w:val="FEF5BE69"/>
    <w:rsid w:val="FF6BE735"/>
    <w:rsid w:val="FFBF8149"/>
    <w:rsid w:val="FF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2"/>
    <w:qFormat/>
    <w:uiPriority w:val="0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主题 Char"/>
    <w:basedOn w:val="11"/>
    <w:link w:val="6"/>
    <w:qFormat/>
    <w:uiPriority w:val="0"/>
    <w:rPr>
      <w:b/>
      <w:bCs/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1285</Characters>
  <Lines>10</Lines>
  <Paragraphs>3</Paragraphs>
  <TotalTime>24</TotalTime>
  <ScaleCrop>false</ScaleCrop>
  <LinksUpToDate>false</LinksUpToDate>
  <CharactersWithSpaces>1507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2024-04-11T02:16:00Z</dcterms:created>
  <dc:creator>yuxianrong</dc:creator>
  <cp:lastModifiedBy>yuxianrong</cp:lastModifiedBy>
  <dcterms:modified xsi:type="dcterms:W3CDTF">2024-04-24T17:49:52Z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D83ABC7EE5AA1B9727672766B51A18A8_43</vt:lpwstr>
  </property>
</Properties>
</file>