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AB" w:rsidRDefault="00112DAB" w:rsidP="00112DA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112DAB" w:rsidRDefault="00112DAB" w:rsidP="00112DAB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CA105D">
        <w:rPr>
          <w:rFonts w:ascii="方正小标宋简体" w:eastAsia="方正小标宋简体" w:hAnsi="仿宋" w:hint="eastAsia"/>
          <w:sz w:val="36"/>
          <w:szCs w:val="36"/>
        </w:rPr>
        <w:t>自然学校试点单位</w:t>
      </w:r>
      <w:r>
        <w:rPr>
          <w:rFonts w:ascii="方正小标宋简体" w:eastAsia="方正小标宋简体" w:hAnsi="仿宋" w:hint="eastAsia"/>
          <w:sz w:val="36"/>
          <w:szCs w:val="36"/>
        </w:rPr>
        <w:t>基本要求</w:t>
      </w:r>
    </w:p>
    <w:p w:rsidR="00112DAB" w:rsidRDefault="00112DAB" w:rsidP="00112DAB">
      <w:pPr>
        <w:rPr>
          <w:rFonts w:ascii="黑体" w:eastAsia="黑体" w:hint="eastAsia"/>
          <w:color w:val="000000"/>
          <w:kern w:val="0"/>
          <w:sz w:val="32"/>
          <w:szCs w:val="32"/>
        </w:rPr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6"/>
        <w:gridCol w:w="709"/>
        <w:gridCol w:w="709"/>
        <w:gridCol w:w="708"/>
      </w:tblGrid>
      <w:tr w:rsidR="00112DAB" w:rsidRPr="00D26341" w:rsidTr="00E33B56">
        <w:trPr>
          <w:trHeight w:val="458"/>
          <w:tblHeader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评估指标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一般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不好</w:t>
            </w:r>
          </w:p>
        </w:tc>
      </w:tr>
      <w:tr w:rsidR="00112DAB" w:rsidRPr="00D26341" w:rsidTr="00E33B56">
        <w:trPr>
          <w:trHeight w:val="454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112DAB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保障自然教育开展的硬件设施情况</w:t>
            </w:r>
          </w:p>
        </w:tc>
      </w:tr>
      <w:tr w:rsidR="00112DAB" w:rsidRPr="00D26341" w:rsidTr="00E33B56">
        <w:trPr>
          <w:trHeight w:val="842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（1）设有特色鲜明、可用于教学和体验的自然场域，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开展自然教育活动的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教室。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841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（2）设有开展自然教育工作的必要设备、设施、器材及书籍影像资料等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（3）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设有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较为完善的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环境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解说设施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112DAB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保障自然教育的人才队伍建设情况</w:t>
            </w: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240539" w:rsidRDefault="00112DAB" w:rsidP="00E33B56">
            <w:pPr>
              <w:pStyle w:val="1"/>
              <w:spacing w:line="360" w:lineRule="exact"/>
              <w:ind w:firstLineChars="0" w:firstLine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color w:val="000000"/>
                <w:szCs w:val="21"/>
              </w:rPr>
              <w:t>（4）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设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有专兼职管理人员和专兼职教师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、志愿者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等相关岗位，并有明确的工作职责。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（5）有针对专兼职教师业务培训、业务考评管理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等机制。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（6）有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招募环保志愿者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的常规机制及培训教材。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112DAB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自然教育活动开展情况</w:t>
            </w:r>
          </w:p>
        </w:tc>
      </w:tr>
      <w:tr w:rsidR="00112DAB" w:rsidRPr="00D26341" w:rsidTr="00E33B56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AB" w:rsidRPr="00D26341" w:rsidRDefault="00112DAB" w:rsidP="00E33B56">
            <w:pPr>
              <w:spacing w:line="360" w:lineRule="exact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color w:val="000000"/>
                <w:szCs w:val="21"/>
              </w:rPr>
              <w:t>（7）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根据当地的资源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条件，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常规自然教育活动，并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有明确的工作计划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AB" w:rsidRPr="00852C50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（8）教育内容能与中小学校相关课程融合，做到主题突出、科学准确、生动有趣。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AB" w:rsidRPr="00852C50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（9）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针对不同学习对象，能够提供诸如观察、设计、实验、制作等多样的学习方式。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12DAB" w:rsidRPr="00D26341" w:rsidTr="00E33B56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AB" w:rsidRPr="00852C50" w:rsidRDefault="00112DAB" w:rsidP="00E33B56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（10）注重自然教育活动媒体宣传和公众传播。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AB" w:rsidRPr="00D26341" w:rsidRDefault="00112DAB" w:rsidP="00E33B56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</w:tbl>
    <w:p w:rsidR="00112DAB" w:rsidRPr="004F538E" w:rsidRDefault="00112DAB" w:rsidP="00112DAB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112DAB" w:rsidRPr="00CD2A9E" w:rsidRDefault="00112DAB" w:rsidP="00112DAB">
      <w:pPr>
        <w:spacing w:line="120" w:lineRule="auto"/>
        <w:rPr>
          <w:rFonts w:ascii="仿宋_GB2312" w:eastAsia="仿宋_GB2312" w:hAnsi="宋体"/>
          <w:bCs/>
          <w:sz w:val="32"/>
          <w:szCs w:val="32"/>
        </w:rPr>
      </w:pPr>
    </w:p>
    <w:p w:rsidR="009D41A0" w:rsidRPr="00112DAB" w:rsidRDefault="009D41A0" w:rsidP="00112DAB">
      <w:bookmarkStart w:id="0" w:name="_GoBack"/>
      <w:bookmarkEnd w:id="0"/>
    </w:p>
    <w:sectPr w:rsidR="009D41A0" w:rsidRPr="00112DAB" w:rsidSect="00EC67EC">
      <w:footerReference w:type="even" r:id="rId5"/>
      <w:footerReference w:type="default" r:id="rId6"/>
      <w:footerReference w:type="first" r:id="rId7"/>
      <w:pgSz w:w="11906" w:h="16838"/>
      <w:pgMar w:top="1440" w:right="1558" w:bottom="1440" w:left="184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新特明體|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112DAB">
    <w:pPr>
      <w:pStyle w:val="a3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F80868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6 -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112D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3" w:rsidRPr="00F861A3" w:rsidRDefault="00112DAB">
    <w:pPr>
      <w:pStyle w:val="a3"/>
      <w:jc w:val="right"/>
      <w:rPr>
        <w:rFonts w:ascii="仿宋" w:eastAsia="仿宋" w:hAnsi="仿宋"/>
        <w:sz w:val="28"/>
        <w:szCs w:val="28"/>
      </w:rPr>
    </w:pPr>
    <w:r w:rsidRPr="00F861A3">
      <w:rPr>
        <w:rFonts w:ascii="仿宋" w:eastAsia="仿宋" w:hAnsi="仿宋"/>
        <w:sz w:val="28"/>
        <w:szCs w:val="28"/>
      </w:rPr>
      <w:fldChar w:fldCharType="begin"/>
    </w:r>
    <w:r w:rsidRPr="00F861A3">
      <w:rPr>
        <w:rFonts w:ascii="仿宋" w:eastAsia="仿宋" w:hAnsi="仿宋"/>
        <w:sz w:val="28"/>
        <w:szCs w:val="28"/>
      </w:rPr>
      <w:instrText>PAGE   \* MERGEFORMAT</w:instrText>
    </w:r>
    <w:r w:rsidRPr="00F861A3">
      <w:rPr>
        <w:rFonts w:ascii="仿宋" w:eastAsia="仿宋" w:hAnsi="仿宋"/>
        <w:sz w:val="28"/>
        <w:szCs w:val="28"/>
      </w:rPr>
      <w:fldChar w:fldCharType="separate"/>
    </w:r>
    <w:r w:rsidRPr="00112DAB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F861A3">
      <w:rPr>
        <w:rFonts w:ascii="仿宋" w:eastAsia="仿宋" w:hAnsi="仿宋"/>
        <w:sz w:val="28"/>
        <w:szCs w:val="28"/>
      </w:rPr>
      <w:fldChar w:fldCharType="end"/>
    </w:r>
  </w:p>
  <w:p w:rsidR="00175F38" w:rsidRDefault="00112D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112DAB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112DA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384"/>
    <w:multiLevelType w:val="hybridMultilevel"/>
    <w:tmpl w:val="44EED340"/>
    <w:lvl w:ilvl="0" w:tplc="7C2E7198">
      <w:start w:val="1"/>
      <w:numFmt w:val="japaneseCounting"/>
      <w:lvlText w:val="%1、"/>
      <w:lvlJc w:val="left"/>
      <w:pPr>
        <w:ind w:left="592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0"/>
    <w:rsid w:val="00112DAB"/>
    <w:rsid w:val="009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3B6D-B6BA-4A96-8AD7-530C912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12DAB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112DA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12DA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112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2020-05-14T01:57:00Z</dcterms:created>
  <dcterms:modified xsi:type="dcterms:W3CDTF">2020-05-14T01:57:00Z</dcterms:modified>
</cp:coreProperties>
</file>